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0C9" w:rsidRPr="000F60C9" w:rsidRDefault="000F60C9" w:rsidP="000F60C9">
      <w:pPr>
        <w:shd w:val="clear" w:color="auto" w:fill="FFFFFF"/>
        <w:spacing w:after="0" w:line="24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Sądy i trybunały</w:t>
      </w:r>
    </w:p>
    <w:p w:rsidR="000F60C9" w:rsidRPr="000F60C9" w:rsidRDefault="000F60C9" w:rsidP="000F60C9">
      <w:pPr>
        <w:shd w:val="clear" w:color="auto" w:fill="FFFFFF"/>
        <w:spacing w:after="0" w:line="24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 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I. Konstytucyjne zasady działania sądów w Polsce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1. 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Zasada niezależności sądów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są odrębną władzą państwową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orzeczenia sądów nie mogą być zmieniane przez władzę wykonawczą i władzę ustawodawczą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2. 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Zasada niezawisłości sędziów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a. sędziowie podlegają tylko konstytucji i ustawom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b. sędziowie przy orzekaniu kierują się jedynie przepisami prawa i własnym sumieniem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c. sędziowie są wolni od nacisków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d. gwarancje niezawisłości sędziów:</w:t>
      </w:r>
      <w:bookmarkStart w:id="0" w:name="_GoBack"/>
      <w:bookmarkEnd w:id="0"/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immunitet</w:t>
      </w: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 sędziowski – zakaz zatrzymania i aresztowania bez zgody właściwego sądu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nieusuwalność</w:t>
      </w: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 z urzędu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apolityczność</w:t>
      </w: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 –  zakaz przynależności do partii politycznych i związków zawodowych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3. 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Zasada jednolitości sądów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każdy sąd wydaje wyroki w imieniu Rzeczypospolitej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na całym obszarze Rzeczypospolitej obowiązuje taka sama struktura sądów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4. 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Zasada dwuinstancyjności</w:t>
      </w: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 postępowania sądowego – od każdej sprawy rozpatrzonej w sądzie pierwszej instancji musi istnieć możliwość odwołania się do sądu drugiej instancji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 xml:space="preserve">5. </w:t>
      </w:r>
      <w:r w:rsidRPr="000F60C9">
        <w:rPr>
          <w:rFonts w:ascii="Arial" w:eastAsia="Times New Roman" w:hAnsi="Arial" w:cs="Arial"/>
          <w:b/>
          <w:color w:val="222222"/>
          <w:bdr w:val="none" w:sz="0" w:space="0" w:color="auto" w:frame="1"/>
          <w:lang w:eastAsia="pl-PL"/>
        </w:rPr>
        <w:t>Udział obywateli w rozpatrywaniu spraw</w:t>
      </w: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 xml:space="preserve"> – jest realizowany przez instytucję ławnika  niezawodowego członka składu urzekającego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 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II. Sądownictwo w Polsce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1. 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Sąd Najwyższy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a. Sąd najwyższy to organ sądowy sprawujący nadzór nad działalnością sądów powszechnych i wojskowych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b. skład: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pierwszy prezes – mianowany przez prezydenta spośród kandydatów zgłoszonych przez Zgromadzenie Ogólne Sędziów Sądu Najwyższego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prezesów czterech izb Sądu Najwyższego – powołuje ich prezydent na wniosek pierwszego prezesa Sądu Najwyższego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sędziowie Sądu Najwyższego – powoływani są przez prezydenta na wniosek Krajowej Rady Sądownictwa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c. Izby Sądu Najwyższego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Izba Karna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Izba Cywilna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lastRenderedPageBreak/>
        <w:t>– Izba Pracy, Ubezpieczeń Społecznych i Spraw Publicznych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Izba Wojskowa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d. najważniejsze funkcje Sądu Najwyższego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rozpoznawanie kasacji wznoszonych od prawomocnych orzeczeń sądów odwoławczych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interpretowanie przepisów prawnych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udzielanie odpowiedzi na pytania prawne formułowane przez sądy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stwierdzanie ważności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- wyborów do sejmu i senatu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- wyborów na prezydenta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- referendum ogólnokrajowego i konstytucyjnego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2. Sądy powszechne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a. rozstrzygają sprawy z zakresu prawa karnego, cywilnego, rodzinnego, prawa pracy oraz ubezpieczeń społecznych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b. hierarchia sądów powszechnych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sądy rejonowe (przy sądach rejonowych funkcjonują sądy grodzkie, zajmujące się wykroczeniami)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sądy okręgowe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sądy apelacyjne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3. sądy administracyjne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a. zadania sądów administracyjnych: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kontrola działania organów administracji publicznej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rozstrzyganie sporów między organami samorządu a samorządem a jednostkami administracji państwowej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rozstrzyganie sporów między obywatelami a jednostkami administracji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orzekanie o zgodności z ustawami uchwał organów samorządu terytorialnego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b. sądy administracyjne są dwuinstancyjne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Wojewódzki Sąd Administracyjny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Naczelny Sąd Administracyjny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4. Sądy wojskowe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a. sądy wojskowe rozpatrują przestępstwa popełnione przez żołnierzy służby czynnej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b. sądy wojskowe są dwuinstancyjne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wojskowe sądy garnizonowe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wojskowe sądy okręgowe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5. 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Krajowa Rada Sądownictwa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a. KRS stoi na straży niezależności sądów i sędziów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b. najważniejsze zadania KRS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lastRenderedPageBreak/>
        <w:t>– rozpatrywanie kandydatur na sędziów i występowanie do prezydenta o powołanie sędziów Sądu Najwyższego, sądów powszechnych, administracyjnych i wojskowych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występowanie do Trybunału Konstytucyjnego z wnioskiem o zbadanie zgodności z konstytucją aktów prawnych dotyczących niezależności sędziów i sądów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występowanie z wnioskiem o wszczęcie postępowania  dyscyplinarnego wobec sędziów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rozpatrywanie wniosków o przeniesienie sędziów stan spoczynku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c. skład: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pierwszy prezes Sądu Najwyższego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prezes Naczelnego Sądu Administracyjnego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minister sprawiedliwości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osoba powołana przez prezydenta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15 członków wybranych spośród sędziów Sądu Najwyższego i innego rodzaju sądów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4 osoby wybrane przez parlament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 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III. Trybunały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1. 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Trybunał Konstytucyjny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a. Trybunał Konstytucyjny składa się z 15 sędziów wybieranych przez sejm na 9-letnią kadencję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b. organy Trybunału Konstytucyjnego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prezesa Trybunału Konstytucyjnego – powoływany przez prezydenta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Zgromadzenie Ogólne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c. Funkcje Trybunału Konstytucyjnego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orzeka o zgodności ustaw i umów międzynarodowych z konstytucją na wniosek: prezydenta, marszałka sejmu, marszałka senatu, prezesa Rady Ministrów, co najmniej 50 posłów lub 30 senatorów, pierwszego prezesa Sądu Najwyższego, Prokuratora Generalnego, prezesa Najwyższej Izby Kontroli i Rzecznika Praw Obywatelskich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orzeka o zgodności ustaw z ratyfikowanymi umowami międzynarodowymi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rozpatruje skargi konstytucyjne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rozstrzyga spory konstytucyjne między centralnymi organami państwa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orzeka o zaistnieniu tymczasowej przeszkody w sprawowaniu urzędu przez prezydenta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2. </w:t>
      </w:r>
      <w:r w:rsidRPr="000F60C9">
        <w:rPr>
          <w:rFonts w:ascii="Arial" w:eastAsia="Times New Roman" w:hAnsi="Arial" w:cs="Arial"/>
          <w:b/>
          <w:bCs/>
          <w:color w:val="222222"/>
          <w:bdr w:val="none" w:sz="0" w:space="0" w:color="auto" w:frame="1"/>
          <w:lang w:eastAsia="pl-PL"/>
        </w:rPr>
        <w:t>Trybunał Stanu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a. Trybunał Stanu jest organem sądowym, który sądzi najwyższych urzędników państwowych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b. skład: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przewodniczący – przewodniczącym jest Pierwszy Prezes Sądu Najwyższego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dwóch zastępców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16 członków wybieranych przez sejm na czas jego kadencji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lastRenderedPageBreak/>
        <w:t>c. Trybunał Stanu sądzi: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prezydenta za naruszenie konstytucji, ustaw oraz za przestępstwa pospolite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członków Rady Ministrów za naruszenie konstytucji, ustaw oraz za przestępstwa popełnione w związku z zajmowanym stanowiskiem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prezesów Narodowego Banku Polskiego, Najwyższej Izby Kontroli oraz członków Krajowej Rady Radiofonii i Telewizji za naruszenie konstytucji i ustaw</w:t>
      </w:r>
    </w:p>
    <w:p w:rsidR="000F60C9" w:rsidRPr="000F60C9" w:rsidRDefault="000F60C9" w:rsidP="000F60C9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lang w:eastAsia="pl-PL"/>
        </w:rPr>
        <w:t>– posłów i senatorów za naruszenie zakazu prowadzenia działalności gospodarczej, wiążącej się z czerpaniem korzyści z majątku Skarbu Państwa lub samorządu terytorialnego</w:t>
      </w:r>
    </w:p>
    <w:p w:rsidR="000F60C9" w:rsidRPr="000F60C9" w:rsidRDefault="000F60C9" w:rsidP="000F60C9">
      <w:pPr>
        <w:shd w:val="clear" w:color="auto" w:fill="FFFFFF"/>
        <w:spacing w:after="0" w:line="360" w:lineRule="auto"/>
        <w:ind w:left="45" w:right="45"/>
        <w:rPr>
          <w:rFonts w:ascii="Arial" w:eastAsia="Times New Roman" w:hAnsi="Arial" w:cs="Arial"/>
          <w:color w:val="222222"/>
          <w:lang w:eastAsia="pl-PL"/>
        </w:rPr>
      </w:pPr>
      <w:r w:rsidRPr="000F60C9">
        <w:rPr>
          <w:rFonts w:ascii="Arial" w:eastAsia="Times New Roman" w:hAnsi="Arial" w:cs="Arial"/>
          <w:color w:val="222222"/>
          <w:bdr w:val="none" w:sz="0" w:space="0" w:color="auto" w:frame="1"/>
          <w:vertAlign w:val="subscript"/>
          <w:lang w:eastAsia="pl-PL"/>
        </w:rPr>
        <w:t>       </w:t>
      </w:r>
    </w:p>
    <w:p w:rsidR="000F60C9" w:rsidRPr="000F60C9" w:rsidRDefault="000F60C9" w:rsidP="000F60C9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center"/>
        <w:rPr>
          <w:rFonts w:ascii="Arial" w:eastAsia="Times New Roman" w:hAnsi="Arial" w:cs="Arial"/>
          <w:color w:val="222222"/>
          <w:lang w:eastAsia="pl-PL"/>
        </w:rPr>
      </w:pPr>
    </w:p>
    <w:p w:rsidR="003719E0" w:rsidRPr="000F60C9" w:rsidRDefault="003719E0" w:rsidP="000F60C9">
      <w:pPr>
        <w:spacing w:line="360" w:lineRule="auto"/>
        <w:rPr>
          <w:rFonts w:ascii="Arial" w:hAnsi="Arial" w:cs="Arial"/>
        </w:rPr>
      </w:pPr>
    </w:p>
    <w:sectPr w:rsidR="003719E0" w:rsidRPr="000F60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F45E32"/>
    <w:multiLevelType w:val="multilevel"/>
    <w:tmpl w:val="DA1E2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C9"/>
    <w:rsid w:val="000F60C9"/>
    <w:rsid w:val="003719E0"/>
    <w:rsid w:val="00F27171"/>
    <w:rsid w:val="00F6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D5CD3F-2564-4DD1-9A09-3EB81F8BE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6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2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03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791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Windows;BB</dc:creator>
  <cp:keywords/>
  <dc:description/>
  <cp:lastModifiedBy>Użytkownik systemu Windows</cp:lastModifiedBy>
  <cp:revision>2</cp:revision>
  <dcterms:created xsi:type="dcterms:W3CDTF">2020-06-02T15:09:00Z</dcterms:created>
  <dcterms:modified xsi:type="dcterms:W3CDTF">2020-06-02T15:09:00Z</dcterms:modified>
</cp:coreProperties>
</file>